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Pr="00EB5078" w:rsidRDefault="005C4187" w:rsidP="00EB507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Дата начала размещения ценных бумаг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30.04.2020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2.1. Вид, категория (тип), серия и иные идентификационные признаки размещаемых ценных бумаг: биржевые облигации процентные неконвертируемые бездокументарные с централизованным учетом прав серии БО-П02, размещаемые путем открытой подписки в рамках Программы биржевых облигаций серии 001P, имеющей идентификационный номер 4-45194-D-001P-02E от 22.04.2019 г., присвоенный ПАО Московская Биржа, идентификационный номер, присвоенный выпуску биржевых облигаций 4B02-02-45194-D-001P от 17.12.2019 г. (далее – Биржевые облигации). Международный код (номер) идентификации ценных бумаг (ISIN) Биржевым облигациям на дату раскрытия не присвоен.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Срок погашения (для облигаций и опционов эмитента): 1 820-й (Одна тысяча восемьсот двадцатый) день с даты начала размещения Биржевых облигаций. Даты начала и даты окончания погашения Биржевых облигаций совпадают.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Государственный регистрационный номер выпуска (дополнительного выпуска) ценных бумаг и дата его государственной регистрации (идентификационный номер, присвоенный выпуску (дополнительному выпуску) ценных бумаг, и дата его присвоения): 4B02-02-45194-D-001P от 17.12.2019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2.4. Наименование регистрирующего органа, осуществившего государственную регистрацию выпуска (дополнительного выпуска) ценных бумаг (наименование органа (организации), присвоившего (присвоившей) выпуску (дополнительному выпуску) ценных бумаг идентификационный номер): Публичное акционерное общество «Московская Биржа ММВБ-РТС».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2.5. Количество размещаемых ценных бумаг и номинальная стоимость (если наличие номинальной стоимости предусмотрено законодательством Российской Федерации) каждой размещаемой ценной бумаги: 500 000 (Пятьсот тысяч штук), номинальной стоимостью 1 000 (Одна тысяча) российских рублей каждая.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2.6. Способ размещения ценных бумаг (открытая или закрытая подписка), а в случае размещения ценных бумаг посредством закрытой подписки - также круг потенциальных приобретателей ценных бумаг: открытая подписка.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2.7. Цена размещения ценных бумаг или порядок ее определения либо сведения о том, что указанная цена или порядок ее определения будут установлены уполномоченным органом управления эмитента после государственной регистрации выпуска (дополнительного выпуска) ценных бумаг (присвоения выпуску (дополнительному выпуску) ценных бумаг идентификационного номера) и не позднее даты начала размещения ценных бумаг: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Цена размещения Биржевых облигаций - 1 000 (Одна тысяча) российских рублей за Биржевую облигацию, что соответствует 100% от номинальной стоимости Биржевой облигации.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Начиная со второго дня размещения Биржевых облигаций, покупатель при совершении сделки купли-продажи Биржевых облигаций также уплачивает накопленный купонный доход по Биржевым облигациям (далее - НКД), определяемый по следующей формуле: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НКД =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Ci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*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Nom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* (T - T(i -1))/ (365*100%),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где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i - порядковый номер купонного периода, i=1,2, 3...N, где N - количество купонных периодов, установленных Условиями выпуска;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НКД - накопленный купонный доход в рублях Российской Федерации;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Nom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 непогашенная часть номинальной стоимости одной Биржевой облигации в рублях Российской Федерации;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Ci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 размер процентной ставки i-того купона, в процентах годовых;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T(i-1) - дата начала i-того купонного периода (для случая первого купонного периода Т (i-1) - это дата начала размещения Биржевых облигаций);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T- дата расчета накопленного купонного дохода внутри i-купонного периода.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НКД рассчитывается с точностью до второго знака после запятой (округление второго знака после запятой производится по правилам математического округления: в случае, если третий знак после запятой больше или равен 5, 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>второй знак после запятой увеличивается на единицу, в случае, если третий знак после запятой меньше 5, второй знак после запятой не изменяется).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2.8. Предоставление участникам (акционерам) эмитента и (или) иным лицам преимущественного права приобретения ценных бумаг: предоставление акционерам эмитента и (или) иным лицам преимущественного права приобретения ценных бумаг не предусмотрено.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2.9. Дата начала размещения ценных бумаг: 14.05.2020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2.10. Указание на то, что дата начала размещения может быть изменена при условии опубликования информации об этом в ленте новостей и на странице в сети Интернет не позднее чем за один день до опубликованной в указанном сообщении даты начала размещения ценных бумаг: Дата начала размещения Биржевых облигаций, которая не была установлена в Условиях выпуска, может быть изменена (перенесена) решением уполномоченного органа управления Эмитента, при условии соблюдения требований к порядку раскрытия информации об изменении (переносе) даты начала размещения Биржевых облигаций, определенному законодательством Российской Федерации, Программой.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В случае принятия Эмитентом решения о переносе (изменении) даты начала размещения ценных бумаг, раскрытой в порядке, предусмотренном выше, Эмитент обязан опубликовать сообщение об изменении даты начала размещения ценных бумаг в порядке, указанном в п. 11 Программы.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Об изменении даты начала размещения Биржевых облигаций Эмитент уведомляет Биржу и НРД не позднее, чем за 1 (один) календарный день до наступления соответствующей даты.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2.11. Дата окончания размещения ценных бумаг или порядок ее определения: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Датой окончания размещения Биржевых облигаций является наиболее ранняя из следующих дат: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а) 273-й календарный день с даты начала размещения Биржевых облигаций;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б) дата размещения последней Биржевой облигации выпуска.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Выпуск Биржевых облигаций не предполагается размещать траншами.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И.Н.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30.04.2020г.</w:t>
      </w:r>
      <w:bookmarkStart w:id="0" w:name="_GoBack"/>
      <w:bookmarkEnd w:id="0"/>
    </w:p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C4187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955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2020-12-21T10:01:00Z</dcterms:created>
  <dcterms:modified xsi:type="dcterms:W3CDTF">2020-12-21T10:01:00Z</dcterms:modified>
</cp:coreProperties>
</file>